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rPr>
      </w:pPr>
      <w:r>
        <w:rPr>
          <w:rFonts w:ascii="宋体" w:hAnsi="宋体" w:eastAsia="宋体"/>
        </w:rPr>
        <w:t xml:space="preserve"> </w:t>
      </w:r>
      <w:r>
        <w:rPr>
          <w:rFonts w:ascii="宋体" w:hAnsi="宋体" w:eastAsia="宋体"/>
        </w:rP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宋体" w:hAnsi="宋体" w:eastAsia="宋体" w:cs="Times New Roman"/>
          <w:b/>
          <w:kern w:val="0"/>
          <w:sz w:val="36"/>
        </w:rPr>
      </w:pPr>
    </w:p>
    <w:p>
      <w:pPr>
        <w:jc w:val="center"/>
        <w:rPr>
          <w:rFonts w:ascii="黑体" w:hAnsi="黑体" w:eastAsia="黑体"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宋体" w:hAnsi="宋体" w:eastAsia="宋体"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本章程为本公司行为准则，对公司、股东、董事、监事、高级管理人员具有约束力。</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lang w:val="en-US" w:eastAsia="zh-CN"/>
        </w:rPr>
        <w:t>2566</w:t>
      </w:r>
      <w:r>
        <w:rPr>
          <w:rFonts w:ascii="宋体" w:hAnsi="宋体" w:eastAsia="宋体" w:cs="Times New Roman"/>
          <w:color w:val="FF0000"/>
          <w:spacing w:val="-2"/>
          <w:kern w:val="0"/>
          <w:sz w:val="32"/>
        </w:rPr>
        <w:t>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kern w:val="0"/>
          <w:sz w:val="32"/>
        </w:rPr>
        <w:t>第六条</w:t>
      </w:r>
      <w:r>
        <w:rPr>
          <w:rFonts w:hint="eastAsia" w:ascii="宋体" w:hAnsi="宋体" w:eastAsia="宋体" w:cs="Times New Roman"/>
          <w:b/>
          <w:bCs/>
          <w:spacing w:val="-2"/>
          <w:kern w:val="0"/>
          <w:sz w:val="32"/>
        </w:rPr>
        <w:t xml:space="preserve">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43" w:firstLineChars="200"/>
        <w:jc w:val="left"/>
        <w:rPr>
          <w:rFonts w:ascii="宋体" w:hAnsi="宋体" w:eastAsia="宋体"/>
          <w:color w:val="FF0000"/>
        </w:rPr>
      </w:pPr>
      <w:r>
        <w:rPr>
          <w:rFonts w:ascii="宋体" w:hAnsi="宋体" w:eastAsia="宋体" w:cs="Times New Roman"/>
          <w:b/>
          <w:kern w:val="0"/>
          <w:sz w:val="32"/>
        </w:rPr>
        <w:t>第</w:t>
      </w:r>
      <w:r>
        <w:rPr>
          <w:rFonts w:hint="eastAsia" w:ascii="宋体" w:hAnsi="宋体" w:eastAsia="宋体" w:cs="Times New Roman"/>
          <w:b/>
          <w:kern w:val="0"/>
          <w:sz w:val="32"/>
        </w:rPr>
        <w:t>九</w:t>
      </w:r>
      <w:r>
        <w:rPr>
          <w:rFonts w:ascii="宋体" w:hAnsi="宋体" w:eastAsia="宋体" w:cs="Times New Roman"/>
          <w:b/>
          <w:kern w:val="0"/>
          <w:sz w:val="32"/>
        </w:rPr>
        <w:t xml:space="preserve">条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有限公司，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r>
        <w:rPr>
          <w:rFonts w:hint="eastAsia" w:ascii="宋体" w:hAnsi="宋体" w:eastAsia="宋体" w:cs="宋体"/>
          <w:color w:val="00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w:t>
      </w:r>
    </w:p>
    <w:p>
      <w:pPr>
        <w:widowControl/>
        <w:ind w:firstLine="640" w:firstLineChars="200"/>
        <w:jc w:val="left"/>
        <w:rPr>
          <w:rFonts w:ascii="宋体" w:hAnsi="宋体" w:eastAsia="宋体"/>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一</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r>
        <w:rPr>
          <w:rFonts w:hint="eastAsia" w:ascii="宋体" w:hAnsi="宋体" w:eastAsia="宋体" w:cs="Times New Roman"/>
          <w:spacing w:val="-2"/>
          <w:kern w:val="0"/>
          <w:sz w:val="32"/>
        </w:rPr>
        <w:t>董事决定</w:t>
      </w:r>
      <w:r>
        <w:rPr>
          <w:rFonts w:ascii="宋体" w:hAnsi="宋体" w:eastAsia="宋体" w:cs="Times New Roman"/>
          <w:spacing w:val="-2"/>
          <w:kern w:val="0"/>
          <w:sz w:val="32"/>
        </w:rPr>
        <w:t>、监事会会议决议和财务会计报告，对公司的经营提出建议或者质询。有权要求查阅公司会计账簿、会计凭证，公司拒绝提供查阅的，股东可以向人民法院提起诉讼；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第十四条 </w:t>
      </w:r>
      <w:r>
        <w:rPr>
          <w:rFonts w:ascii="宋体" w:hAnsi="宋体" w:eastAsia="宋体" w:cs="Times New Roman"/>
          <w:spacing w:val="-2"/>
          <w:kern w:val="0"/>
          <w:sz w:val="32"/>
        </w:rPr>
        <w:t>股东不能证明公司财产独立于股东自己的财产的，应当对公司债务承担连带责任。</w:t>
      </w:r>
    </w:p>
    <w:p>
      <w:pPr>
        <w:ind w:firstLine="643" w:firstLineChars="200"/>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ascii="宋体" w:hAnsi="宋体" w:eastAsia="宋体" w:cs="Times New Roman"/>
          <w:color w:val="FF0000"/>
          <w:spacing w:val="-2"/>
          <w:kern w:val="0"/>
          <w:sz w:val="32"/>
          <w:u w:val="single"/>
        </w:rPr>
        <w:t>/</w:t>
      </w:r>
      <w:r>
        <w:rPr>
          <w:rFonts w:hint="eastAsia" w:ascii="宋体" w:hAnsi="宋体" w:eastAsia="宋体" w:cs="Times New Roman"/>
          <w:color w:val="FF0000"/>
          <w:spacing w:val="-2"/>
          <w:kern w:val="0"/>
          <w:sz w:val="32"/>
          <w:u w:val="single"/>
        </w:rPr>
        <w:t>变更</w:t>
      </w:r>
      <w:r>
        <w:rPr>
          <w:rFonts w:hint="eastAsia" w:ascii="宋体" w:hAnsi="宋体" w:eastAsia="宋体" w:cs="Times New Roman"/>
          <w:color w:val="FF0000"/>
          <w:spacing w:val="-2"/>
          <w:kern w:val="0"/>
          <w:sz w:val="32"/>
        </w:rPr>
        <w:t>登记前缴足</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第十六条</w:t>
      </w:r>
      <w:r>
        <w:rPr>
          <w:rFonts w:ascii="宋体" w:hAnsi="宋体" w:eastAsia="宋体" w:cs="Times New Roman"/>
          <w:b/>
          <w:bCs/>
          <w:spacing w:val="-2"/>
          <w:kern w:val="0"/>
          <w:sz w:val="32"/>
        </w:rPr>
        <w:t xml:space="preserve">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第十九条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有限责任公司成立后，董事应当对股东的出资情况进行核查，发现股东未按期足额缴纳公司章程规定的出资的，应当由公司向股东发出书面催缴书，催缴出资。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股东可以转让其全部或者部分股权。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第二十</w:t>
      </w:r>
      <w:r>
        <w:rPr>
          <w:rFonts w:hint="eastAsia" w:ascii="宋体" w:hAnsi="宋体" w:eastAsia="宋体" w:cs="Times New Roman"/>
          <w:b/>
          <w:kern w:val="0"/>
          <w:sz w:val="32"/>
        </w:rPr>
        <w:t>六</w:t>
      </w:r>
      <w:r>
        <w:rPr>
          <w:rFonts w:ascii="宋体" w:hAnsi="宋体" w:eastAsia="宋体" w:cs="Times New Roman"/>
          <w:b/>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二十七</w:t>
      </w:r>
      <w:r>
        <w:rPr>
          <w:rFonts w:ascii="宋体" w:hAnsi="宋体" w:eastAsia="宋体" w:cs="Times New Roman"/>
          <w:b/>
          <w:kern w:val="0"/>
          <w:sz w:val="32"/>
        </w:rPr>
        <w:t xml:space="preserve">条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二十八</w:t>
      </w:r>
      <w:r>
        <w:rPr>
          <w:rFonts w:ascii="宋体" w:hAnsi="宋体" w:eastAsia="宋体" w:cs="Times New Roman"/>
          <w:b/>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第三十</w:t>
      </w:r>
      <w:r>
        <w:rPr>
          <w:rFonts w:hint="eastAsia" w:ascii="宋体" w:hAnsi="宋体" w:eastAsia="宋体" w:cs="Times New Roman"/>
          <w:b/>
          <w:kern w:val="0"/>
          <w:sz w:val="32"/>
        </w:rPr>
        <w:t>一</w:t>
      </w:r>
      <w:r>
        <w:rPr>
          <w:rFonts w:ascii="宋体" w:hAnsi="宋体" w:eastAsia="宋体" w:cs="Times New Roman"/>
          <w:b/>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股东可以授权董事对发行公司债券作出决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公司设董事</w:t>
      </w:r>
      <w:r>
        <w:rPr>
          <w:rFonts w:hint="eastAsia" w:ascii="宋体" w:hAnsi="宋体" w:eastAsia="宋体" w:cs="Times New Roman"/>
          <w:color w:val="FF0000"/>
          <w:spacing w:val="-2"/>
          <w:kern w:val="0"/>
          <w:sz w:val="32"/>
          <w:u w:val="single"/>
        </w:rPr>
        <w:t>1</w:t>
      </w:r>
      <w:r>
        <w:rPr>
          <w:rFonts w:ascii="宋体" w:hAnsi="宋体" w:eastAsia="宋体" w:cs="Times New Roman"/>
          <w:spacing w:val="-2"/>
          <w:kern w:val="0"/>
          <w:sz w:val="32"/>
        </w:rPr>
        <w:t>人，由</w:t>
      </w:r>
      <w:r>
        <w:rPr>
          <w:rFonts w:ascii="宋体" w:hAnsi="宋体" w:eastAsia="宋体" w:cs="Times New Roman"/>
          <w:color w:val="FF0000"/>
          <w:spacing w:val="-2"/>
          <w:kern w:val="0"/>
          <w:sz w:val="32"/>
        </w:rPr>
        <w:t>股东任命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董事任期届满未及时改选，在改选出的董事就任前，原董事仍应当依照法律、行政法规和公司章程的规定，履行董事职务。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ascii="宋体" w:hAnsi="宋体" w:eastAsia="宋体" w:cs="Times New Roman"/>
          <w:spacing w:val="-2"/>
          <w:kern w:val="0"/>
          <w:sz w:val="32"/>
        </w:rPr>
        <w:t xml:space="preserve"> 董事行使下列职权：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二</w:t>
      </w:r>
      <w:r>
        <w:rPr>
          <w:rFonts w:ascii="宋体" w:hAnsi="宋体" w:eastAsia="宋体" w:cs="Times New Roman"/>
          <w:spacing w:val="-2"/>
          <w:kern w:val="0"/>
          <w:sz w:val="32"/>
        </w:rPr>
        <w:t>）执行股东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三</w:t>
      </w:r>
      <w:r>
        <w:rPr>
          <w:rFonts w:ascii="宋体" w:hAnsi="宋体" w:eastAsia="宋体" w:cs="Times New Roman"/>
          <w:spacing w:val="-2"/>
          <w:kern w:val="0"/>
          <w:sz w:val="32"/>
        </w:rPr>
        <w:t>）决定公司的经营计划和投资方案；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九</w:t>
      </w:r>
      <w:r>
        <w:rPr>
          <w:rFonts w:ascii="宋体" w:hAnsi="宋体" w:eastAsia="宋体" w:cs="Times New Roman"/>
          <w:spacing w:val="-2"/>
          <w:kern w:val="0"/>
          <w:sz w:val="32"/>
        </w:rPr>
        <w:t>）制定公司的基本管理制度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十</w:t>
      </w:r>
      <w:r>
        <w:rPr>
          <w:rFonts w:ascii="宋体" w:hAnsi="宋体" w:eastAsia="宋体" w:cs="Times New Roman"/>
          <w:spacing w:val="-2"/>
          <w:kern w:val="0"/>
          <w:sz w:val="32"/>
        </w:rPr>
        <w:t>）公司章程规定或者股东授予的其他职权。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公司章程对董事职权的限制不得对抗善意相对人。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hint="eastAsia" w:ascii="宋体" w:hAnsi="宋体" w:eastAsia="宋体" w:cs="Times New Roman"/>
          <w:color w:val="FF0000"/>
          <w:spacing w:val="-2"/>
          <w:kern w:val="0"/>
          <w:sz w:val="32"/>
        </w:rPr>
        <w:t>不</w:t>
      </w:r>
      <w:r>
        <w:rPr>
          <w:rFonts w:ascii="宋体" w:hAnsi="宋体" w:eastAsia="宋体" w:cs="Times New Roman"/>
          <w:color w:val="FF0000"/>
          <w:spacing w:val="-2"/>
          <w:kern w:val="0"/>
          <w:sz w:val="32"/>
        </w:rPr>
        <w:t>设经理</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人</w:t>
      </w:r>
      <w:r>
        <w:rPr>
          <w:rFonts w:ascii="宋体" w:hAnsi="宋体" w:eastAsia="宋体" w:cs="Times New Roman"/>
          <w:spacing w:val="-2"/>
          <w:kern w:val="0"/>
          <w:sz w:val="32"/>
        </w:rPr>
        <w:t>，其中股东代表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人，职工代表</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w:t>
      </w:r>
      <w:r>
        <w:rPr>
          <w:rFonts w:ascii="宋体" w:hAnsi="宋体" w:eastAsia="宋体" w:cs="Times New Roman"/>
          <w:b/>
          <w:kern w:val="0"/>
          <w:sz w:val="32"/>
        </w:rPr>
        <w:t>十</w:t>
      </w:r>
      <w:r>
        <w:rPr>
          <w:rFonts w:hint="eastAsia" w:ascii="宋体" w:hAnsi="宋体" w:eastAsia="宋体" w:cs="Times New Roman"/>
          <w:b/>
          <w:kern w:val="0"/>
          <w:sz w:val="32"/>
        </w:rPr>
        <w:t>七</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监事会的股东代表由</w:t>
      </w:r>
      <w:r>
        <w:rPr>
          <w:rFonts w:ascii="宋体" w:hAnsi="宋体" w:eastAsia="宋体" w:cs="Times New Roman"/>
          <w:color w:val="FF0000"/>
          <w:spacing w:val="-2"/>
          <w:kern w:val="0"/>
          <w:sz w:val="32"/>
        </w:rPr>
        <w:t>股东</w:t>
      </w:r>
      <w:r>
        <w:rPr>
          <w:rFonts w:hint="eastAsia" w:ascii="宋体" w:hAnsi="宋体" w:eastAsia="宋体" w:cs="Times New Roman"/>
          <w:color w:val="FF0000"/>
          <w:spacing w:val="-2"/>
          <w:kern w:val="0"/>
          <w:sz w:val="32"/>
        </w:rPr>
        <w:t>任命</w:t>
      </w:r>
      <w:r>
        <w:rPr>
          <w:rFonts w:ascii="宋体" w:hAnsi="宋体" w:eastAsia="宋体" w:cs="Times New Roman"/>
          <w:spacing w:val="-2"/>
          <w:kern w:val="0"/>
          <w:sz w:val="32"/>
        </w:rPr>
        <w:t>产生；职工代表通过</w:t>
      </w:r>
      <w:r>
        <w:rPr>
          <w:rFonts w:hint="eastAsia" w:ascii="宋体" w:hAnsi="宋体" w:eastAsia="宋体" w:cs="Times New Roman"/>
          <w:color w:val="FF0000"/>
          <w:spacing w:val="-2"/>
          <w:kern w:val="0"/>
          <w:sz w:val="32"/>
          <w:u w:val="single"/>
        </w:rPr>
        <w:t>职工大会/</w:t>
      </w:r>
      <w:r>
        <w:rPr>
          <w:rFonts w:ascii="宋体" w:hAnsi="宋体" w:eastAsia="宋体" w:cs="Times New Roman"/>
          <w:color w:val="FF0000"/>
          <w:spacing w:val="-2"/>
          <w:kern w:val="0"/>
          <w:sz w:val="32"/>
          <w:u w:val="single"/>
        </w:rPr>
        <w:t>职工代表大会</w:t>
      </w:r>
      <w:r>
        <w:rPr>
          <w:rFonts w:ascii="宋体" w:hAnsi="宋体" w:eastAsia="宋体" w:cs="Times New Roman"/>
          <w:color w:val="FF0000"/>
          <w:spacing w:val="-2"/>
          <w:kern w:val="0"/>
          <w:sz w:val="32"/>
        </w:rPr>
        <w:t>选举</w:t>
      </w:r>
      <w:r>
        <w:rPr>
          <w:rFonts w:ascii="宋体" w:hAnsi="宋体" w:eastAsia="宋体" w:cs="Times New Roman"/>
          <w:spacing w:val="-2"/>
          <w:kern w:val="0"/>
          <w:sz w:val="32"/>
        </w:rPr>
        <w:t>产生。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三十八</w:t>
      </w:r>
      <w:r>
        <w:rPr>
          <w:rFonts w:ascii="宋体" w:hAnsi="宋体" w:eastAsia="宋体" w:cs="Times New Roman"/>
          <w:b/>
          <w:kern w:val="0"/>
          <w:sz w:val="32"/>
        </w:rPr>
        <w:t>条</w:t>
      </w:r>
      <w:r>
        <w:rPr>
          <w:rFonts w:ascii="宋体" w:hAnsi="宋体" w:eastAsia="宋体" w:cs="Times New Roman"/>
          <w:spacing w:val="-2"/>
          <w:kern w:val="0"/>
          <w:sz w:val="32"/>
        </w:rPr>
        <w:t xml:space="preserve"> 监事每届任期</w:t>
      </w:r>
      <w:r>
        <w:rPr>
          <w:rFonts w:ascii="宋体" w:hAnsi="宋体" w:eastAsia="宋体" w:cs="Times New Roman"/>
          <w:color w:val="FF0000"/>
          <w:spacing w:val="-2"/>
          <w:kern w:val="0"/>
          <w:sz w:val="32"/>
        </w:rPr>
        <w:t>三</w:t>
      </w:r>
      <w:r>
        <w:rPr>
          <w:rFonts w:ascii="宋体" w:hAnsi="宋体" w:eastAsia="宋体" w:cs="Times New Roman"/>
          <w:spacing w:val="-2"/>
          <w:kern w:val="0"/>
          <w:sz w:val="32"/>
        </w:rPr>
        <w:t>年。监事任期届满，可以连任。</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三十九</w:t>
      </w:r>
      <w:r>
        <w:rPr>
          <w:rFonts w:ascii="宋体" w:hAnsi="宋体" w:eastAsia="宋体" w:cs="Times New Roman"/>
          <w:b/>
          <w:kern w:val="0"/>
          <w:sz w:val="32"/>
        </w:rPr>
        <w:t>条</w:t>
      </w:r>
      <w:r>
        <w:rPr>
          <w:rFonts w:ascii="宋体" w:hAnsi="宋体" w:eastAsia="宋体" w:cs="Times New Roman"/>
          <w:spacing w:val="-2"/>
          <w:kern w:val="0"/>
          <w:sz w:val="32"/>
        </w:rPr>
        <w:t xml:space="preserve"> 董事、高级管理人员不得兼任监事。</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 xml:space="preserve">十条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一</w:t>
      </w:r>
      <w:r>
        <w:rPr>
          <w:rFonts w:ascii="宋体" w:hAnsi="宋体" w:eastAsia="宋体" w:cs="Times New Roman"/>
          <w:b/>
          <w:kern w:val="0"/>
          <w:sz w:val="32"/>
        </w:rPr>
        <w:t xml:space="preserve">条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二</w:t>
      </w:r>
      <w:r>
        <w:rPr>
          <w:rFonts w:ascii="宋体" w:hAnsi="宋体" w:eastAsia="宋体" w:cs="Times New Roman"/>
          <w:b/>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四</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w:t>
      </w:r>
      <w:bookmarkStart w:id="0" w:name="_GoBack"/>
      <w:bookmarkEnd w:id="0"/>
      <w:r>
        <w:rPr>
          <w:rFonts w:ascii="宋体" w:hAnsi="宋体" w:eastAsia="宋体" w:cs="Times New Roman"/>
          <w:spacing w:val="-2"/>
          <w:kern w:val="0"/>
          <w:sz w:val="32"/>
        </w:rPr>
        <w:t>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五</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四</w:t>
      </w:r>
      <w:r>
        <w:rPr>
          <w:rFonts w:ascii="宋体" w:hAnsi="宋体" w:eastAsia="宋体" w:cs="Times New Roman"/>
          <w:b/>
          <w:kern w:val="0"/>
          <w:sz w:val="32"/>
        </w:rPr>
        <w:t>十</w:t>
      </w:r>
      <w:r>
        <w:rPr>
          <w:rFonts w:hint="eastAsia" w:ascii="宋体" w:hAnsi="宋体" w:eastAsia="宋体" w:cs="Times New Roman"/>
          <w:b/>
          <w:kern w:val="0"/>
          <w:sz w:val="32"/>
        </w:rPr>
        <w:t>六</w:t>
      </w:r>
      <w:r>
        <w:rPr>
          <w:rFonts w:ascii="宋体" w:hAnsi="宋体" w:eastAsia="宋体" w:cs="Times New Roman"/>
          <w:b/>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rPr>
          <w:rFonts w:ascii="宋体" w:hAnsi="宋体" w:eastAsia="宋体" w:cs="Times New Roman"/>
          <w:spacing w:val="-2"/>
          <w:kern w:val="0"/>
          <w:sz w:val="32"/>
        </w:rPr>
      </w:pPr>
      <w:r>
        <w:rPr>
          <w:rFonts w:hint="eastAsia" w:ascii="宋体" w:hAnsi="宋体" w:eastAsia="宋体" w:cs="Times New Roman"/>
          <w:b/>
          <w:kern w:val="0"/>
          <w:sz w:val="32"/>
        </w:rPr>
        <w:t xml:space="preserve">第四十七条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kern w:val="0"/>
          <w:sz w:val="32"/>
        </w:rPr>
        <w:t xml:space="preserve">第四十八条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第四十九条 </w:t>
      </w:r>
      <w:r>
        <w:rPr>
          <w:rFonts w:hint="eastAsia" w:ascii="宋体" w:hAnsi="宋体" w:eastAsia="宋体" w:cs="Times New Roman"/>
          <w:spacing w:val="-2"/>
          <w:kern w:val="0"/>
          <w:sz w:val="32"/>
        </w:rPr>
        <w:t>董事、监事、高级管理人员未向董事或者股东报告，并经</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hint="eastAsia" w:ascii="宋体" w:hAnsi="宋体" w:eastAsia="宋体" w:cs="Times New Roman"/>
          <w:spacing w:val="-2"/>
          <w:kern w:val="0"/>
          <w:sz w:val="32"/>
        </w:rPr>
        <w:t>通过，不得自营或者为他人经营与其任职公司同类的业务。</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第五十条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五十一</w:t>
      </w:r>
      <w:r>
        <w:rPr>
          <w:rFonts w:ascii="宋体" w:hAnsi="宋体" w:eastAsia="宋体" w:cs="Times New Roman"/>
          <w:b/>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五十二</w:t>
      </w:r>
      <w:r>
        <w:rPr>
          <w:rFonts w:ascii="宋体" w:hAnsi="宋体" w:eastAsia="宋体" w:cs="Times New Roman"/>
          <w:b/>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五十三</w:t>
      </w:r>
      <w:r>
        <w:rPr>
          <w:rFonts w:ascii="宋体" w:hAnsi="宋体" w:eastAsia="宋体" w:cs="Times New Roman"/>
          <w:b/>
          <w:kern w:val="0"/>
          <w:sz w:val="32"/>
        </w:rPr>
        <w:t>条</w:t>
      </w:r>
      <w:r>
        <w:rPr>
          <w:rFonts w:hint="eastAsia" w:ascii="宋体" w:hAnsi="宋体" w:eastAsia="宋体"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第五十四条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第五十五条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第五十六条 </w:t>
      </w:r>
      <w:r>
        <w:rPr>
          <w:rFonts w:ascii="宋体" w:hAnsi="宋体" w:eastAsia="宋体" w:cs="Times New Roman"/>
          <w:spacing w:val="-2"/>
          <w:kern w:val="0"/>
          <w:sz w:val="32"/>
        </w:rPr>
        <w:t>公司聘用、解聘承办公司审计业务的会计师事务所，由</w:t>
      </w:r>
      <w:r>
        <w:rPr>
          <w:rFonts w:hint="eastAsia" w:cs="Times New Roman" w:asciiTheme="minorEastAsia" w:hAnsiTheme="minorEastAsia"/>
          <w:color w:val="FF0000"/>
          <w:spacing w:val="-2"/>
          <w:kern w:val="0"/>
          <w:sz w:val="32"/>
        </w:rPr>
        <w:t>股东</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监事会（三选一）</w:t>
      </w:r>
      <w:r>
        <w:rPr>
          <w:rFonts w:hint="eastAsia" w:ascii="宋体" w:hAnsi="宋体" w:eastAsia="宋体" w:cs="Times New Roman"/>
          <w:spacing w:val="-2"/>
          <w:kern w:val="0"/>
          <w:sz w:val="32"/>
          <w:lang w:eastAsia="zh-CN"/>
        </w:rPr>
        <w:t>决定</w:t>
      </w:r>
      <w:r>
        <w:rPr>
          <w:rFonts w:ascii="宋体" w:hAnsi="宋体" w:eastAsia="宋体" w:cs="Times New Roman"/>
          <w:spacing w:val="-2"/>
          <w:kern w:val="0"/>
          <w:sz w:val="32"/>
        </w:rPr>
        <w:t>。</w:t>
      </w:r>
    </w:p>
    <w:p>
      <w:pPr>
        <w:ind w:firstLine="643" w:firstLineChars="200"/>
        <w:rPr>
          <w:rFonts w:ascii="宋体" w:hAnsi="宋体" w:eastAsia="宋体" w:cs="Times New Roman"/>
          <w:spacing w:val="-2"/>
          <w:kern w:val="0"/>
          <w:sz w:val="32"/>
        </w:rPr>
      </w:pPr>
      <w:r>
        <w:rPr>
          <w:rFonts w:hint="eastAsia" w:ascii="宋体" w:hAnsi="宋体" w:eastAsia="宋体" w:cs="Times New Roman"/>
          <w:b/>
          <w:kern w:val="0"/>
          <w:sz w:val="32"/>
        </w:rPr>
        <w:t xml:space="preserve">第五十七条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五十八</w:t>
      </w:r>
      <w:r>
        <w:rPr>
          <w:rFonts w:ascii="宋体" w:hAnsi="宋体" w:eastAsia="宋体" w:cs="Times New Roman"/>
          <w:b/>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五十九</w:t>
      </w:r>
      <w:r>
        <w:rPr>
          <w:rFonts w:ascii="宋体" w:hAnsi="宋体" w:eastAsia="宋体" w:cs="Times New Roman"/>
          <w:b/>
          <w:kern w:val="0"/>
          <w:sz w:val="32"/>
        </w:rPr>
        <w:t xml:space="preserve">条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w:t>
      </w:r>
      <w:r>
        <w:rPr>
          <w:rFonts w:ascii="宋体" w:hAnsi="宋体" w:eastAsia="宋体" w:cs="Times New Roman"/>
          <w:b/>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六十一</w:t>
      </w:r>
      <w:r>
        <w:rPr>
          <w:rFonts w:ascii="宋体" w:hAnsi="宋体" w:eastAsia="宋体" w:cs="Times New Roman"/>
          <w:b/>
          <w:kern w:val="0"/>
          <w:sz w:val="32"/>
        </w:rPr>
        <w:t xml:space="preserve">条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六十二</w:t>
      </w:r>
      <w:r>
        <w:rPr>
          <w:rFonts w:ascii="宋体" w:hAnsi="宋体" w:eastAsia="宋体" w:cs="Times New Roman"/>
          <w:b/>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六十三</w:t>
      </w:r>
      <w:r>
        <w:rPr>
          <w:rFonts w:ascii="宋体" w:hAnsi="宋体" w:eastAsia="宋体" w:cs="Times New Roman"/>
          <w:b/>
          <w:kern w:val="0"/>
          <w:sz w:val="32"/>
        </w:rPr>
        <w:t xml:space="preserve">条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六十四</w:t>
      </w:r>
      <w:r>
        <w:rPr>
          <w:rFonts w:ascii="宋体" w:hAnsi="宋体" w:eastAsia="宋体" w:cs="Times New Roman"/>
          <w:b/>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宋体" w:hAnsi="宋体" w:eastAsia="宋体"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公司的其他规定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六十五</w:t>
      </w:r>
      <w:r>
        <w:rPr>
          <w:rFonts w:ascii="宋体" w:hAnsi="宋体" w:eastAsia="宋体" w:cs="Times New Roman"/>
          <w:b/>
          <w:kern w:val="0"/>
          <w:sz w:val="32"/>
        </w:rPr>
        <w:t xml:space="preserve">条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六十六</w:t>
      </w:r>
      <w:r>
        <w:rPr>
          <w:rFonts w:ascii="宋体" w:hAnsi="宋体" w:eastAsia="宋体" w:cs="Times New Roman"/>
          <w:b/>
          <w:kern w:val="0"/>
          <w:sz w:val="32"/>
        </w:rPr>
        <w:t>条</w:t>
      </w:r>
      <w:r>
        <w:rPr>
          <w:rFonts w:ascii="宋体" w:hAnsi="宋体" w:eastAsia="宋体" w:cs="Times New Roman"/>
          <w:spacing w:val="-2"/>
          <w:kern w:val="0"/>
          <w:sz w:val="32"/>
        </w:rPr>
        <w:t xml:space="preserve"> 公司监事会召开会议和表决可以采用电子通信方式。</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六十七</w:t>
      </w:r>
      <w:r>
        <w:rPr>
          <w:rFonts w:ascii="宋体" w:hAnsi="宋体" w:eastAsia="宋体" w:cs="Times New Roman"/>
          <w:b/>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cs="Times New Roman" w:asciiTheme="minorEastAsia" w:hAnsiTheme="minorEastAsia"/>
          <w:color w:val="FF0000"/>
          <w:spacing w:val="-2"/>
          <w:kern w:val="0"/>
          <w:sz w:val="32"/>
        </w:rPr>
        <w:t>董事</w:t>
      </w:r>
      <w:r>
        <w:rPr>
          <w:rFonts w:cs="Times New Roman" w:asciiTheme="minorEastAsia" w:hAnsiTheme="minorEastAsia"/>
          <w:color w:val="FF0000"/>
          <w:spacing w:val="-2"/>
          <w:kern w:val="0"/>
          <w:sz w:val="32"/>
        </w:rPr>
        <w:t>/</w:t>
      </w:r>
      <w:r>
        <w:rPr>
          <w:rFonts w:hint="eastAsia" w:cs="Times New Roman" w:asciiTheme="minorEastAsia" w:hAnsiTheme="minorEastAsia"/>
          <w:color w:val="FF0000"/>
          <w:spacing w:val="-2"/>
          <w:kern w:val="0"/>
          <w:sz w:val="32"/>
          <w:lang w:eastAsia="zh-CN"/>
        </w:rPr>
        <w:t>股东（二选一）决定</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六十八</w:t>
      </w:r>
      <w:r>
        <w:rPr>
          <w:rFonts w:ascii="宋体" w:hAnsi="宋体" w:eastAsia="宋体" w:cs="Times New Roman"/>
          <w:b/>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43" w:firstLineChars="200"/>
        <w:rPr>
          <w:rFonts w:ascii="宋体" w:hAnsi="宋体" w:eastAsia="宋体" w:cs="Times New Roman"/>
          <w:spacing w:val="-2"/>
          <w:kern w:val="0"/>
          <w:sz w:val="32"/>
        </w:rPr>
      </w:pPr>
      <w:r>
        <w:rPr>
          <w:rFonts w:ascii="宋体" w:hAnsi="宋体" w:eastAsia="宋体" w:cs="Times New Roman"/>
          <w:b/>
          <w:kern w:val="0"/>
          <w:sz w:val="32"/>
        </w:rPr>
        <w:t>第</w:t>
      </w:r>
      <w:r>
        <w:rPr>
          <w:rFonts w:hint="eastAsia" w:ascii="宋体" w:hAnsi="宋体" w:eastAsia="宋体" w:cs="Times New Roman"/>
          <w:b/>
          <w:kern w:val="0"/>
          <w:sz w:val="32"/>
        </w:rPr>
        <w:t>六十九</w:t>
      </w:r>
      <w:r>
        <w:rPr>
          <w:rFonts w:ascii="宋体" w:hAnsi="宋体" w:eastAsia="宋体" w:cs="Times New Roman"/>
          <w:b/>
          <w:kern w:val="0"/>
          <w:sz w:val="32"/>
        </w:rPr>
        <w:t>条</w:t>
      </w:r>
      <w:r>
        <w:rPr>
          <w:rFonts w:ascii="宋体" w:hAnsi="宋体" w:eastAsia="宋体" w:cs="Times New Roman"/>
          <w:spacing w:val="-2"/>
          <w:kern w:val="0"/>
          <w:sz w:val="32"/>
        </w:rPr>
        <w:t xml:space="preserve"> 本章程于</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 xml:space="preserve">年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r>
        <w:rPr>
          <w:rFonts w:ascii="宋体" w:hAnsi="宋体" w:eastAsia="宋体" w:cs="Times New Roman"/>
          <w:spacing w:val="-2"/>
          <w:kern w:val="0"/>
          <w:sz w:val="32"/>
        </w:rPr>
        <w:t>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FF0000"/>
          <w:spacing w:val="-2"/>
          <w:kern w:val="0"/>
          <w:sz w:val="32"/>
        </w:rPr>
      </w:pPr>
      <w:r>
        <w:rPr>
          <w:rFonts w:ascii="宋体" w:hAnsi="宋体" w:eastAsia="宋体" w:cs="Times New Roman"/>
          <w:color w:val="FF0000"/>
          <w:spacing w:val="-2"/>
          <w:kern w:val="0"/>
          <w:sz w:val="32"/>
        </w:rPr>
        <w:t>股东签名、盖章：</w:t>
      </w:r>
    </w:p>
    <w:p>
      <w:pPr>
        <w:rPr>
          <w:rFonts w:ascii="宋体" w:hAnsi="宋体" w:eastAsia="宋体" w:cs="Times New Roman"/>
          <w:color w:val="FF0000"/>
          <w:kern w:val="0"/>
          <w:sz w:val="32"/>
        </w:rPr>
      </w:pPr>
    </w:p>
    <w:p>
      <w:pPr>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p>
    <w:p>
      <w:pPr>
        <w:rPr>
          <w:rFonts w:ascii="宋体" w:hAnsi="宋体" w:eastAsia="宋体" w:cs="Times New Roman"/>
          <w:color w:val="FF0000"/>
          <w:kern w:val="0"/>
          <w:sz w:val="32"/>
        </w:rPr>
      </w:pPr>
    </w:p>
    <w:p>
      <w:pPr>
        <w:ind w:firstLine="4480" w:firstLineChars="1400"/>
        <w:rPr>
          <w:rFonts w:ascii="宋体" w:hAnsi="宋体" w:eastAsia="宋体" w:cs="Times New Roman"/>
          <w:color w:val="FF0000"/>
          <w:kern w:val="0"/>
          <w:sz w:val="32"/>
        </w:rPr>
      </w:pPr>
      <w:r>
        <w:rPr>
          <w:rFonts w:hint="eastAsia" w:ascii="宋体" w:hAnsi="宋体" w:eastAsia="宋体" w:cs="Times New Roman"/>
          <w:color w:val="FF0000"/>
          <w:kern w:val="0"/>
          <w:sz w:val="32"/>
        </w:rPr>
        <w:t xml:space="preserve"> </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12471B"/>
    <w:rsid w:val="0033306F"/>
    <w:rsid w:val="00663712"/>
    <w:rsid w:val="00911DB8"/>
    <w:rsid w:val="00990875"/>
    <w:rsid w:val="009D53E2"/>
    <w:rsid w:val="0258728E"/>
    <w:rsid w:val="0EBA6009"/>
    <w:rsid w:val="13C82EBE"/>
    <w:rsid w:val="1C611103"/>
    <w:rsid w:val="1FE80A02"/>
    <w:rsid w:val="2E210DA6"/>
    <w:rsid w:val="30412871"/>
    <w:rsid w:val="3ADF6DA2"/>
    <w:rsid w:val="410975E3"/>
    <w:rsid w:val="56D56C11"/>
    <w:rsid w:val="5992039E"/>
    <w:rsid w:val="5D6E492E"/>
    <w:rsid w:val="5E691AA8"/>
    <w:rsid w:val="61E9523C"/>
    <w:rsid w:val="628B2A89"/>
    <w:rsid w:val="6B8D66E5"/>
    <w:rsid w:val="73DD5CC9"/>
    <w:rsid w:val="7CBD3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1183</Words>
  <Characters>6749</Characters>
  <Lines>56</Lines>
  <Paragraphs>15</Paragraphs>
  <TotalTime>0</TotalTime>
  <ScaleCrop>false</ScaleCrop>
  <LinksUpToDate>false</LinksUpToDate>
  <CharactersWithSpaces>7917</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2024-07-12T02:52:08Z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67311D4BEE7E4038AA09207AD5D99E26</vt:lpwstr>
  </property>
</Properties>
</file>